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3118" w14:textId="77777777" w:rsidR="007446D9" w:rsidRDefault="007446D9"/>
    <w:p w14:paraId="545F9B32" w14:textId="40540165" w:rsidR="00A53BF5" w:rsidRDefault="00A53BF5" w:rsidP="00A53BF5">
      <w:r>
        <w:rPr>
          <w:b/>
        </w:rPr>
        <w:t>Global Communication MA Program</w:t>
      </w:r>
      <w:r w:rsidR="00EE1C2C">
        <w:rPr>
          <w:b/>
        </w:rPr>
        <w:t>me</w:t>
      </w:r>
      <w:r>
        <w:rPr>
          <w:b/>
        </w:rPr>
        <w:t xml:space="preserve">  (studia stacjonarne II stopnia)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7"/>
        <w:gridCol w:w="2265"/>
        <w:gridCol w:w="2265"/>
        <w:gridCol w:w="2265"/>
      </w:tblGrid>
      <w:tr w:rsidR="00A53BF5" w14:paraId="4594B8C5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A068" w14:textId="77777777" w:rsidR="00A53BF5" w:rsidRPr="00E75BAA" w:rsidRDefault="00A53BF5" w:rsidP="00EE1C2C">
            <w:pPr>
              <w:spacing w:before="0" w:after="0" w:line="240" w:lineRule="auto"/>
              <w:rPr>
                <w:highlight w:val="lightGray"/>
              </w:rPr>
            </w:pPr>
            <w:r w:rsidRPr="00E75BAA">
              <w:rPr>
                <w:highlight w:val="lightGray"/>
              </w:rPr>
              <w:t>1 term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AE6A" w14:textId="77777777" w:rsidR="00A53BF5" w:rsidRPr="00E75BAA" w:rsidRDefault="00A53BF5" w:rsidP="00EE1C2C">
            <w:pPr>
              <w:spacing w:before="0" w:after="0" w:line="240" w:lineRule="auto"/>
              <w:rPr>
                <w:highlight w:val="lightGray"/>
              </w:rPr>
            </w:pPr>
            <w:r w:rsidRPr="00E75BAA">
              <w:rPr>
                <w:highlight w:val="lightGray"/>
              </w:rPr>
              <w:t>2 term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036D" w14:textId="77777777" w:rsidR="00A53BF5" w:rsidRPr="00E75BAA" w:rsidRDefault="00A53BF5" w:rsidP="00EE1C2C">
            <w:pPr>
              <w:spacing w:before="0" w:after="0" w:line="240" w:lineRule="auto"/>
              <w:rPr>
                <w:highlight w:val="lightGray"/>
              </w:rPr>
            </w:pPr>
            <w:r w:rsidRPr="00E75BAA">
              <w:rPr>
                <w:highlight w:val="lightGray"/>
              </w:rPr>
              <w:t>3 term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7497" w14:textId="77777777" w:rsidR="00A53BF5" w:rsidRPr="00E75BAA" w:rsidRDefault="00A53BF5" w:rsidP="00EE1C2C">
            <w:pPr>
              <w:spacing w:before="0" w:after="0" w:line="240" w:lineRule="auto"/>
              <w:rPr>
                <w:highlight w:val="lightGray"/>
              </w:rPr>
            </w:pPr>
            <w:r w:rsidRPr="00E75BAA">
              <w:rPr>
                <w:highlight w:val="lightGray"/>
              </w:rPr>
              <w:t>4 term</w:t>
            </w:r>
          </w:p>
        </w:tc>
      </w:tr>
      <w:tr w:rsidR="00A53BF5" w:rsidRPr="00471C97" w14:paraId="49AD1641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3767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Theory of Media and Communication L30E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6273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Introduction to Public Relations  L30E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D5AE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Soft Power and Public Diplomacy L30E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5073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MA Seminar 30</w:t>
            </w:r>
          </w:p>
        </w:tc>
      </w:tr>
      <w:tr w:rsidR="00A53BF5" w14:paraId="6FC43515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AA96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International Relations</w:t>
            </w:r>
          </w:p>
          <w:p w14:paraId="5C0BF057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L30E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2E1E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Media Analysis S30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200B" w14:textId="77777777" w:rsidR="00A53BF5" w:rsidRPr="00A53BF5" w:rsidRDefault="00A53BF5" w:rsidP="00EE1C2C">
            <w:pPr>
              <w:spacing w:before="0" w:after="0" w:line="240" w:lineRule="auto"/>
              <w:rPr>
                <w:bCs/>
                <w:lang w:val="en-US"/>
              </w:rPr>
            </w:pPr>
            <w:r w:rsidRPr="00A53BF5">
              <w:rPr>
                <w:bCs/>
                <w:lang w:val="en-US"/>
              </w:rPr>
              <w:t>Public Relations Training S45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3C75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</w:tr>
      <w:tr w:rsidR="00A53BF5" w14:paraId="43ADB704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6C13" w14:textId="77777777" w:rsidR="00A53BF5" w:rsidRPr="00A53BF5" w:rsidRDefault="00A53BF5" w:rsidP="00EE1C2C">
            <w:pPr>
              <w:spacing w:before="0" w:after="0" w:line="240" w:lineRule="auto"/>
              <w:rPr>
                <w:bCs/>
                <w:lang w:val="en-US"/>
              </w:rPr>
            </w:pPr>
            <w:r w:rsidRPr="00A53BF5">
              <w:rPr>
                <w:bCs/>
                <w:lang w:val="en-US"/>
              </w:rPr>
              <w:t>Creative Writing</w:t>
            </w:r>
          </w:p>
          <w:p w14:paraId="7D800212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5F55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Interdisciplinary Research Methods: Introduction to MA Seminar S30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FDD8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MA Seminar 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29A0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</w:tr>
      <w:tr w:rsidR="00A53BF5" w:rsidRPr="00A53BF5" w14:paraId="1BCB3400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F0C3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Marketing  L15, S30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0A6" w14:textId="77777777" w:rsidR="00A53BF5" w:rsidRPr="00A53BF5" w:rsidRDefault="00A53BF5" w:rsidP="00EE1C2C">
            <w:pPr>
              <w:spacing w:before="0" w:after="0" w:line="240" w:lineRule="auto"/>
              <w:rPr>
                <w:bCs/>
                <w:lang w:val="en-US"/>
              </w:rPr>
            </w:pPr>
            <w:r w:rsidRPr="00A53BF5">
              <w:rPr>
                <w:bCs/>
                <w:lang w:val="en-US"/>
              </w:rPr>
              <w:t>Global Business  L15, S 30 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AB3B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Media Law and Human Rights S30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1A0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</w:tr>
      <w:tr w:rsidR="00A53BF5" w:rsidRPr="00A53BF5" w14:paraId="38FCFFA7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948D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Course in Polish</w:t>
            </w:r>
            <w:r>
              <w:rPr>
                <w:rStyle w:val="Odwoanieprzypisudolnego"/>
                <w:lang w:val="en-US"/>
              </w:rPr>
              <w:footnoteReference w:id="1"/>
            </w:r>
            <w:r>
              <w:rPr>
                <w:lang w:val="en-US"/>
              </w:rPr>
              <w:t xml:space="preserve"> S30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A08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Course in Polish S30 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6BEE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939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</w:tr>
      <w:tr w:rsidR="00A53BF5" w:rsidRPr="00A53BF5" w14:paraId="12021504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6B61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Intercultural Communication L15, S30, 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4D8A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9726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BDA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</w:tr>
      <w:tr w:rsidR="00A53BF5" w:rsidRPr="00A53BF5" w14:paraId="1AF46A5A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47B" w14:textId="77777777" w:rsidR="00A53BF5" w:rsidRPr="00006E1F" w:rsidRDefault="00A53BF5" w:rsidP="00EE1C2C">
            <w:pPr>
              <w:spacing w:before="0" w:after="0" w:line="240" w:lineRule="auto"/>
              <w:rPr>
                <w:b/>
                <w:i/>
                <w:lang w:val="en-US"/>
              </w:rPr>
            </w:pPr>
            <w:r w:rsidRPr="000C3187">
              <w:rPr>
                <w:b/>
                <w:i/>
                <w:highlight w:val="lightGray"/>
                <w:lang w:val="en-US"/>
              </w:rPr>
              <w:t>Elective courses from the list  (one or two):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E35" w14:textId="77777777" w:rsidR="00A53BF5" w:rsidRDefault="00A53BF5" w:rsidP="00EE1C2C">
            <w:pPr>
              <w:spacing w:before="0" w:after="0" w:line="240" w:lineRule="auto"/>
              <w:rPr>
                <w:i/>
                <w:lang w:val="en-US"/>
              </w:rPr>
            </w:pPr>
            <w:r w:rsidRPr="000C3187">
              <w:rPr>
                <w:i/>
                <w:highlight w:val="lightGray"/>
                <w:lang w:val="en-US"/>
              </w:rPr>
              <w:t>Two courses from the list below:</w:t>
            </w:r>
            <w:r>
              <w:rPr>
                <w:i/>
                <w:lang w:val="en-US"/>
              </w:rPr>
              <w:t xml:space="preserve"> </w:t>
            </w:r>
          </w:p>
          <w:p w14:paraId="62E093E7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FE27" w14:textId="77777777" w:rsidR="00A53BF5" w:rsidRDefault="00A53BF5" w:rsidP="00EE1C2C">
            <w:pPr>
              <w:spacing w:before="0" w:after="0" w:line="240" w:lineRule="auto"/>
              <w:rPr>
                <w:i/>
                <w:lang w:val="en-US"/>
              </w:rPr>
            </w:pPr>
            <w:r w:rsidRPr="000C3187">
              <w:rPr>
                <w:i/>
                <w:highlight w:val="lightGray"/>
                <w:lang w:val="en-US"/>
              </w:rPr>
              <w:t>Two courses from the list below:</w:t>
            </w:r>
            <w:r>
              <w:rPr>
                <w:i/>
                <w:lang w:val="en-US"/>
              </w:rPr>
              <w:t xml:space="preserve"> </w:t>
            </w:r>
          </w:p>
          <w:p w14:paraId="27A0F3F6" w14:textId="77777777" w:rsidR="00A53BF5" w:rsidRDefault="00A53BF5" w:rsidP="00EE1C2C">
            <w:pPr>
              <w:spacing w:before="0" w:after="0" w:line="240" w:lineRule="auto"/>
              <w:rPr>
                <w:b/>
                <w:lang w:val="en-US"/>
              </w:rPr>
            </w:pPr>
            <w:r>
              <w:rPr>
                <w:i/>
                <w:lang w:val="en-US"/>
              </w:rPr>
              <w:t>Migration</w:t>
            </w:r>
            <w:r>
              <w:rPr>
                <w:lang w:val="en-US"/>
              </w:rPr>
              <w:t xml:space="preserve"> </w:t>
            </w:r>
            <w:r w:rsidRPr="00590671">
              <w:rPr>
                <w:i/>
                <w:lang w:val="en-US"/>
              </w:rPr>
              <w:t>as a Global Issue</w:t>
            </w:r>
            <w:r>
              <w:rPr>
                <w:lang w:val="en-US"/>
              </w:rPr>
              <w:t xml:space="preserve"> S30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BFD61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 w:rsidRPr="000C3187">
              <w:rPr>
                <w:i/>
                <w:highlight w:val="lightGray"/>
                <w:lang w:val="en-US"/>
              </w:rPr>
              <w:t>One from</w:t>
            </w:r>
            <w:r>
              <w:rPr>
                <w:i/>
                <w:lang w:val="en-US"/>
              </w:rPr>
              <w:t xml:space="preserve"> the  three Specialization Projects  W 30</w:t>
            </w:r>
          </w:p>
        </w:tc>
      </w:tr>
      <w:tr w:rsidR="00A53BF5" w:rsidRPr="00471C97" w14:paraId="26317BFB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8B1" w14:textId="77777777" w:rsidR="00A53BF5" w:rsidRPr="000C3187" w:rsidRDefault="00A53BF5" w:rsidP="00EE1C2C">
            <w:pPr>
              <w:spacing w:before="0" w:after="0" w:line="240" w:lineRule="auto"/>
              <w:rPr>
                <w:i/>
                <w:lang w:val="en-US"/>
              </w:rPr>
            </w:pPr>
            <w:r w:rsidRPr="000C3187">
              <w:rPr>
                <w:i/>
                <w:lang w:val="en-US"/>
              </w:rPr>
              <w:t xml:space="preserve">One from the list below: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2869" w14:textId="77777777" w:rsidR="00A53BF5" w:rsidRPr="00985593" w:rsidRDefault="00A53BF5" w:rsidP="00EE1C2C">
            <w:pPr>
              <w:spacing w:before="0" w:after="0" w:line="240" w:lineRule="auto"/>
              <w:rPr>
                <w:i/>
                <w:lang w:val="en-US"/>
              </w:rPr>
            </w:pPr>
            <w:r w:rsidRPr="00985593">
              <w:rPr>
                <w:i/>
                <w:lang w:val="en-US"/>
              </w:rPr>
              <w:t xml:space="preserve">Political Communication </w:t>
            </w:r>
            <w:r>
              <w:rPr>
                <w:i/>
                <w:lang w:val="en-US"/>
              </w:rPr>
              <w:t>S</w:t>
            </w:r>
            <w:r w:rsidRPr="00985593">
              <w:rPr>
                <w:i/>
                <w:lang w:val="en-US"/>
              </w:rPr>
              <w:t>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9E9" w14:textId="77777777" w:rsidR="00A53BF5" w:rsidRPr="004F0698" w:rsidRDefault="00A53BF5" w:rsidP="00EE1C2C">
            <w:pPr>
              <w:spacing w:before="0" w:after="0" w:line="240" w:lineRule="auto"/>
              <w:rPr>
                <w:i/>
                <w:lang w:val="en-US"/>
              </w:rPr>
            </w:pPr>
            <w:r w:rsidRPr="004F0698">
              <w:rPr>
                <w:i/>
                <w:lang w:val="en-US"/>
              </w:rPr>
              <w:t>Crisis Communication S30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6581A" w14:textId="77777777" w:rsidR="00A53BF5" w:rsidRDefault="00A53BF5" w:rsidP="00EE1C2C">
            <w:pPr>
              <w:spacing w:before="0" w:after="0" w:line="240" w:lineRule="auto"/>
              <w:rPr>
                <w:i/>
                <w:lang w:val="en-US"/>
              </w:rPr>
            </w:pPr>
            <w:r w:rsidRPr="000C3187">
              <w:rPr>
                <w:i/>
                <w:highlight w:val="lightGray"/>
                <w:lang w:val="en-US"/>
              </w:rPr>
              <w:t>And two from the list below:</w:t>
            </w:r>
          </w:p>
          <w:p w14:paraId="445EA9B9" w14:textId="77777777" w:rsidR="00A53BF5" w:rsidRPr="00471C97" w:rsidRDefault="00A53BF5" w:rsidP="00EE1C2C">
            <w:pPr>
              <w:spacing w:before="0" w:after="0" w:line="240" w:lineRule="auto"/>
              <w:rPr>
                <w:i/>
                <w:lang w:val="en-US"/>
              </w:rPr>
            </w:pPr>
            <w:r w:rsidRPr="00471C97">
              <w:rPr>
                <w:i/>
                <w:lang w:val="en-US"/>
              </w:rPr>
              <w:t xml:space="preserve"> Cultural Diplomacy</w:t>
            </w:r>
          </w:p>
          <w:p w14:paraId="7EA1F499" w14:textId="77777777" w:rsidR="00A53BF5" w:rsidRDefault="00A53BF5" w:rsidP="00EE1C2C">
            <w:pPr>
              <w:spacing w:before="0"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  <w:r w:rsidRPr="00471C97">
              <w:rPr>
                <w:i/>
                <w:lang w:val="en-US"/>
              </w:rPr>
              <w:t>30</w:t>
            </w:r>
          </w:p>
        </w:tc>
      </w:tr>
      <w:tr w:rsidR="00A53BF5" w:rsidRPr="00471C97" w14:paraId="73AF7A4F" w14:textId="77777777" w:rsidTr="004D3893">
        <w:trPr>
          <w:trHeight w:val="274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2353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Introduction to Sociology  of Media</w:t>
            </w:r>
            <w:r>
              <w:rPr>
                <w:lang w:val="en-US"/>
              </w:rPr>
              <w:t xml:space="preserve"> S30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0A82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Media and International Conflicts</w:t>
            </w:r>
            <w:r>
              <w:rPr>
                <w:lang w:val="en-US"/>
              </w:rPr>
              <w:t xml:space="preserve"> S30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F186" w14:textId="77777777" w:rsidR="00A53BF5" w:rsidRPr="00A53BF5" w:rsidRDefault="00A53BF5" w:rsidP="00EE1C2C">
            <w:pPr>
              <w:spacing w:before="0" w:after="0" w:line="240" w:lineRule="auto"/>
              <w:rPr>
                <w:bCs/>
                <w:lang w:val="en-US"/>
              </w:rPr>
            </w:pPr>
            <w:r w:rsidRPr="00A53BF5">
              <w:rPr>
                <w:bCs/>
                <w:i/>
                <w:lang w:val="en-US"/>
              </w:rPr>
              <w:t>Development Communication</w:t>
            </w:r>
            <w:r w:rsidRPr="00A53BF5">
              <w:rPr>
                <w:bCs/>
                <w:lang w:val="en-US"/>
              </w:rPr>
              <w:t xml:space="preserve"> L30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26B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Branding Smart Cities</w:t>
            </w:r>
            <w:r>
              <w:rPr>
                <w:lang w:val="en-US"/>
              </w:rPr>
              <w:t xml:space="preserve">, S30 </w:t>
            </w:r>
          </w:p>
        </w:tc>
      </w:tr>
      <w:tr w:rsidR="00A53BF5" w14:paraId="49EC54E5" w14:textId="77777777" w:rsidTr="004D389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27EE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996D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9469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4142" w14:textId="77777777" w:rsidR="00A53BF5" w:rsidRPr="00A53BF5" w:rsidRDefault="00A53BF5" w:rsidP="00EE1C2C">
            <w:pPr>
              <w:spacing w:before="0" w:after="0" w:line="240" w:lineRule="auto"/>
              <w:rPr>
                <w:bCs/>
                <w:lang w:val="en-US"/>
              </w:rPr>
            </w:pPr>
            <w:r w:rsidRPr="00A53BF5">
              <w:rPr>
                <w:bCs/>
                <w:i/>
                <w:lang w:val="en-US"/>
              </w:rPr>
              <w:t>Corporate Communication</w:t>
            </w:r>
            <w:r w:rsidRPr="00A53BF5">
              <w:rPr>
                <w:bCs/>
                <w:lang w:val="en-US"/>
              </w:rPr>
              <w:t xml:space="preserve"> S30 </w:t>
            </w:r>
          </w:p>
        </w:tc>
      </w:tr>
      <w:tr w:rsidR="00A53BF5" w14:paraId="535CDEE2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BFD1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Global Media</w:t>
            </w:r>
            <w:r>
              <w:rPr>
                <w:lang w:val="en-US"/>
              </w:rPr>
              <w:t xml:space="preserve"> S30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7A9C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Anatomy of Political Propaganda</w:t>
            </w:r>
            <w:r>
              <w:rPr>
                <w:lang w:val="en-US"/>
              </w:rPr>
              <w:t xml:space="preserve"> S 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89AB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Strategic Communication</w:t>
            </w:r>
            <w:r>
              <w:rPr>
                <w:lang w:val="en-US"/>
              </w:rPr>
              <w:t xml:space="preserve">  S30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142D" w14:textId="77777777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Diplomatic Protocol</w:t>
            </w:r>
            <w:r>
              <w:rPr>
                <w:lang w:val="en-US"/>
              </w:rPr>
              <w:t xml:space="preserve"> S30</w:t>
            </w:r>
          </w:p>
        </w:tc>
      </w:tr>
      <w:tr w:rsidR="00A53BF5" w14:paraId="43087613" w14:textId="77777777" w:rsidTr="004D38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6A75" w14:textId="1AE01113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r w:rsidR="00EE1C2C">
              <w:rPr>
                <w:lang w:val="en-US"/>
              </w:rPr>
              <w:t>ECTS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2A1" w14:textId="0ADCB3E3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225</w:t>
            </w:r>
            <w:r w:rsidR="00EE1C2C">
              <w:rPr>
                <w:lang w:val="en-US"/>
              </w:rPr>
              <w:t xml:space="preserve"> ECTS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FD7" w14:textId="4B1C5D54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195</w:t>
            </w:r>
            <w:r w:rsidR="00EE1C2C">
              <w:rPr>
                <w:lang w:val="en-US"/>
              </w:rPr>
              <w:t xml:space="preserve"> ECTS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AB2C" w14:textId="27A45093" w:rsidR="00A53BF5" w:rsidRDefault="00A53BF5" w:rsidP="00EE1C2C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  <w:r w:rsidR="00EE1C2C">
              <w:rPr>
                <w:lang w:val="en-US"/>
              </w:rPr>
              <w:t xml:space="preserve"> ECTS</w:t>
            </w:r>
          </w:p>
        </w:tc>
      </w:tr>
    </w:tbl>
    <w:p w14:paraId="36A68E7F" w14:textId="324740A5" w:rsidR="00A53BF5" w:rsidRPr="004F0698" w:rsidRDefault="00A53BF5" w:rsidP="00A53BF5">
      <w:pPr>
        <w:rPr>
          <w:b/>
        </w:rPr>
      </w:pPr>
      <w:r w:rsidRPr="00A53BF5">
        <w:rPr>
          <w:bCs/>
        </w:rPr>
        <w:t>Razem liczba godzin: 780</w:t>
      </w:r>
      <w:r w:rsidRPr="00A53BF5">
        <w:rPr>
          <w:bCs/>
          <w:i/>
        </w:rPr>
        <w:t>.</w:t>
      </w:r>
      <w:r w:rsidRPr="00D0699B">
        <w:rPr>
          <w:b/>
          <w:i/>
        </w:rPr>
        <w:t xml:space="preserve">  </w:t>
      </w:r>
      <w:r>
        <w:rPr>
          <w:i/>
        </w:rPr>
        <w:t>Kursywą zaznaczono przedmioty do wyboru</w:t>
      </w:r>
      <w:r>
        <w:rPr>
          <w:i/>
        </w:rPr>
        <w:t>.</w:t>
      </w:r>
    </w:p>
    <w:p w14:paraId="1BC6988A" w14:textId="77777777" w:rsidR="00EE1C2C" w:rsidRDefault="00A53BF5" w:rsidP="00A53BF5">
      <w:pPr>
        <w:tabs>
          <w:tab w:val="left" w:pos="1215"/>
        </w:tabs>
      </w:pPr>
      <w:r>
        <w:rPr>
          <w:b/>
        </w:rPr>
        <w:t>L</w:t>
      </w:r>
      <w:r>
        <w:t xml:space="preserve">: 7 (wykłady), </w:t>
      </w:r>
      <w:r>
        <w:rPr>
          <w:b/>
        </w:rPr>
        <w:t>S</w:t>
      </w:r>
      <w:r>
        <w:t>: 24 (w tym ćwiczenia do wykładów, ćwiczenia, konwersatoria, seminaria, warsztaty</w:t>
      </w:r>
      <w:r w:rsidR="00EE1C2C">
        <w:t>).</w:t>
      </w:r>
    </w:p>
    <w:sectPr w:rsidR="00EE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642C" w14:textId="77777777" w:rsidR="00EA0E5B" w:rsidRDefault="00EA0E5B" w:rsidP="00A53BF5">
      <w:pPr>
        <w:spacing w:before="0" w:after="0" w:line="240" w:lineRule="auto"/>
      </w:pPr>
      <w:r>
        <w:separator/>
      </w:r>
    </w:p>
  </w:endnote>
  <w:endnote w:type="continuationSeparator" w:id="0">
    <w:p w14:paraId="1D793932" w14:textId="77777777" w:rsidR="00EA0E5B" w:rsidRDefault="00EA0E5B" w:rsidP="00A53B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D8D8" w14:textId="77777777" w:rsidR="00EA0E5B" w:rsidRDefault="00EA0E5B" w:rsidP="00A53BF5">
      <w:pPr>
        <w:spacing w:before="0" w:after="0" w:line="240" w:lineRule="auto"/>
      </w:pPr>
      <w:r>
        <w:separator/>
      </w:r>
    </w:p>
  </w:footnote>
  <w:footnote w:type="continuationSeparator" w:id="0">
    <w:p w14:paraId="3539A710" w14:textId="77777777" w:rsidR="00EA0E5B" w:rsidRDefault="00EA0E5B" w:rsidP="00A53BF5">
      <w:pPr>
        <w:spacing w:before="0" w:after="0" w:line="240" w:lineRule="auto"/>
      </w:pPr>
      <w:r>
        <w:continuationSeparator/>
      </w:r>
    </w:p>
  </w:footnote>
  <w:footnote w:id="1">
    <w:p w14:paraId="1A6B5E67" w14:textId="77777777" w:rsidR="00A53BF5" w:rsidRDefault="00A53BF5" w:rsidP="00A53BF5">
      <w:pPr>
        <w:pStyle w:val="Tekstprzypisudolnego"/>
      </w:pPr>
      <w:r>
        <w:rPr>
          <w:rStyle w:val="Odwoanieprzypisudolnego"/>
        </w:rPr>
        <w:footnoteRef/>
      </w:r>
      <w:r>
        <w:t xml:space="preserve"> Dotyczy studentów obcokrajowców, zgodnie z Zarządzeniem nr 20/2016 Rektora Uniwersytetu Wrocławskiego z 9 marca 2016 r. Studenci zwolnieni z języka polskiego za zgodą Dziekana, uczęszczają w semestrze drugim na lektorat z innego, wybranego języka obcego, w wymiarze 60 godzin i 4 ECTS, (egzamin na poziomie B2+). Wymiar godzin dla studentów zwolnionych z języka polskiego w semestrze pierwszym wynosi więc 210, a  w drugim 255.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F5"/>
    <w:rsid w:val="004A27F9"/>
    <w:rsid w:val="007446D9"/>
    <w:rsid w:val="00A53BF5"/>
    <w:rsid w:val="00EA0E5B"/>
    <w:rsid w:val="00E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9F8D"/>
  <w15:chartTrackingRefBased/>
  <w15:docId w15:val="{86080302-8185-4B0C-AAA4-B80FCFDF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BF5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B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B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B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3B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B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B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B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3BF5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3BF5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3B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B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B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B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3B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3B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3BF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BF5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3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3BF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3B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3BF5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3B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3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3B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3BF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A53BF5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BF5"/>
    <w:rPr>
      <w:rFonts w:eastAsiaTheme="minorEastAsi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BF5"/>
    <w:rPr>
      <w:rFonts w:eastAsiaTheme="minorEastAsia"/>
      <w:kern w:val="0"/>
      <w:sz w:val="20"/>
      <w:szCs w:val="20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3BF5"/>
    <w:rPr>
      <w:b/>
      <w:bCs/>
      <w:color w:val="0F4761" w:themeColor="accent1" w:themeShade="BF"/>
      <w:sz w:val="16"/>
      <w:szCs w:val="16"/>
    </w:rPr>
  </w:style>
  <w:style w:type="character" w:styleId="Pogrubienie">
    <w:name w:val="Strong"/>
    <w:uiPriority w:val="22"/>
    <w:qFormat/>
    <w:rsid w:val="00A53BF5"/>
    <w:rPr>
      <w:b/>
      <w:bCs/>
    </w:rPr>
  </w:style>
  <w:style w:type="character" w:styleId="Uwydatnienie">
    <w:name w:val="Emphasis"/>
    <w:uiPriority w:val="20"/>
    <w:qFormat/>
    <w:rsid w:val="00A53BF5"/>
    <w:rPr>
      <w:caps/>
      <w:color w:val="0A2F40" w:themeColor="accent1" w:themeShade="7F"/>
      <w:spacing w:val="5"/>
    </w:rPr>
  </w:style>
  <w:style w:type="paragraph" w:styleId="Bezodstpw">
    <w:name w:val="No Spacing"/>
    <w:uiPriority w:val="1"/>
    <w:qFormat/>
    <w:rsid w:val="00A53BF5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Wyrnieniedelikatne">
    <w:name w:val="Subtle Emphasis"/>
    <w:uiPriority w:val="19"/>
    <w:qFormat/>
    <w:rsid w:val="00A53BF5"/>
    <w:rPr>
      <w:i/>
      <w:iCs/>
      <w:color w:val="0A2F40" w:themeColor="accent1" w:themeShade="7F"/>
    </w:rPr>
  </w:style>
  <w:style w:type="character" w:styleId="Odwoaniedelikatne">
    <w:name w:val="Subtle Reference"/>
    <w:uiPriority w:val="31"/>
    <w:qFormat/>
    <w:rsid w:val="00A53BF5"/>
    <w:rPr>
      <w:b/>
      <w:bCs/>
      <w:color w:val="156082" w:themeColor="accent1"/>
    </w:rPr>
  </w:style>
  <w:style w:type="character" w:styleId="Tytuksiki">
    <w:name w:val="Book Title"/>
    <w:uiPriority w:val="33"/>
    <w:qFormat/>
    <w:rsid w:val="00A53B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3BF5"/>
    <w:pPr>
      <w:keepNext w:val="0"/>
      <w:keepLines w:val="0"/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before="100" w:after="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BF5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BF5"/>
    <w:rPr>
      <w:rFonts w:eastAsiaTheme="minorEastAs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Zalas-Kamińska</dc:creator>
  <cp:keywords/>
  <dc:description/>
  <cp:lastModifiedBy>Katarzyna Zalas-Kamińska</cp:lastModifiedBy>
  <cp:revision>2</cp:revision>
  <dcterms:created xsi:type="dcterms:W3CDTF">2025-01-26T09:53:00Z</dcterms:created>
  <dcterms:modified xsi:type="dcterms:W3CDTF">2025-01-26T10:01:00Z</dcterms:modified>
</cp:coreProperties>
</file>