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72D" w:rsidRDefault="005D2BA8" w14:paraId="7E31DF43" w14:textId="77777777">
      <w:pPr>
        <w:jc w:val="center"/>
        <w:rPr>
          <w:rFonts w:ascii="Uniwroclavica" w:hAnsi="Uniwroclavica"/>
          <w:b/>
          <w:bCs/>
        </w:rPr>
      </w:pPr>
      <w:r>
        <w:rPr>
          <w:rFonts w:ascii="Uniwroclavica" w:hAnsi="Uniwroclavica"/>
          <w:b/>
          <w:bCs/>
        </w:rPr>
        <w:t xml:space="preserve">Rules and regulations for the graphic design competition for a bottle </w:t>
      </w:r>
      <w:r>
        <w:rPr>
          <w:rFonts w:ascii="Uniwroclavica" w:hAnsi="Uniwroclavica"/>
          <w:b/>
          <w:bCs/>
        </w:rPr>
        <w:br/>
      </w:r>
      <w:r>
        <w:rPr>
          <w:rFonts w:ascii="Uniwroclavica" w:hAnsi="Uniwroclavica"/>
          <w:b/>
          <w:bCs/>
        </w:rPr>
        <w:t xml:space="preserve">promoting the Faculty of Social Sciences of the University of Wrocław</w:t>
      </w:r>
    </w:p>
    <w:p w:rsidR="0064072D" w:rsidRDefault="0064072D" w14:paraId="7E31DF44" w14:textId="77777777">
      <w:pPr>
        <w:rPr>
          <w:rFonts w:ascii="Uniwroclavica" w:hAnsi="Uniwroclavica"/>
          <w:b/>
          <w:bCs/>
        </w:rPr>
      </w:pPr>
    </w:p>
    <w:p w:rsidR="0064072D" w:rsidRDefault="005D2BA8" w14:paraId="7E31DF45" w14:textId="77777777">
      <w:pPr>
        <w:rPr>
          <w:rFonts w:ascii="Uniwroclavica" w:hAnsi="Uniwroclavica"/>
          <w:b/>
          <w:bCs/>
        </w:rPr>
      </w:pPr>
      <w:r>
        <w:rPr>
          <w:rFonts w:ascii="Uniwroclavica" w:hAnsi="Uniwroclavica"/>
          <w:b/>
          <w:bCs/>
        </w:rPr>
        <w:t xml:space="preserve">§ 1. General provisions and Organiser</w:t>
      </w:r>
    </w:p>
    <w:p w:rsidR="0064072D" w:rsidRDefault="005D2BA8" w14:paraId="7E31DF46" w14:textId="77777777">
      <w:pPr>
        <w:numPr>
          <w:ilvl w:val="0"/>
          <w:numId w:val="1"/>
        </w:numPr>
        <w:spacing w:after="160" w:line="254" w:lineRule="auto"/>
        <w:rPr>
          <w:rFonts w:ascii="Uniwroclavica" w:hAnsi="Uniwroclavica"/>
        </w:rPr>
      </w:pPr>
      <w:r>
        <w:rPr>
          <w:rFonts w:ascii="Uniwroclavica" w:hAnsi="Uniwroclavica"/>
        </w:rPr>
        <w:t xml:space="preserve">The organiser of the competition (hereinafter referred to as the "Competition") is the Faculty of </w:t>
      </w:r>
      <w:r>
        <w:rPr>
          <w:rFonts w:ascii="Uniwroclavica" w:hAnsi="Uniwroclavica"/>
        </w:rPr>
        <w:t xml:space="preserve">Social</w:t>
      </w:r>
      <w:r>
        <w:rPr>
          <w:rFonts w:ascii="Uniwroclavica" w:hAnsi="Uniwroclavica"/>
        </w:rPr>
        <w:t xml:space="preserve"> Sciences </w:t>
      </w:r>
      <w:r>
        <w:rPr>
          <w:rFonts w:ascii="Uniwroclavica" w:hAnsi="Uniwroclavica"/>
        </w:rPr>
        <w:t xml:space="preserve">of the University of Wrocław, represented by the Dean of the Faculty, Dr Magdalena Ratajczak, Prof. UWr.</w:t>
      </w:r>
    </w:p>
    <w:p w:rsidR="0064072D" w:rsidRDefault="005D2BA8" w14:paraId="7E31DF47" w14:textId="77777777">
      <w:pPr>
        <w:numPr>
          <w:ilvl w:val="0"/>
          <w:numId w:val="1"/>
        </w:numPr>
        <w:spacing w:after="160" w:line="254" w:lineRule="auto"/>
        <w:rPr>
          <w:rFonts w:ascii="Uniwroclavica" w:hAnsi="Uniwroclavica"/>
        </w:rPr>
      </w:pPr>
      <w:r>
        <w:rPr>
          <w:rFonts w:ascii="Uniwroclavica" w:hAnsi="Uniwroclavica"/>
        </w:rPr>
        <w:t xml:space="preserve">The Dean of the Faculty of Social Sciences, in cooperation with </w:t>
      </w:r>
      <w:r>
        <w:rPr>
          <w:rFonts w:ascii="Uniwroclavica" w:hAnsi="Uniwroclavica"/>
        </w:rPr>
        <w:t xml:space="preserve">the </w:t>
      </w:r>
      <w:r>
        <w:rPr>
          <w:rFonts w:ascii="Uniwroclavica" w:hAnsi="Uniwroclavica"/>
        </w:rPr>
        <w:t xml:space="preserve">Welcome </w:t>
      </w:r>
      <w:r>
        <w:rPr>
          <w:rFonts w:ascii="Uniwroclavica" w:hAnsi="Uniwroclavica"/>
        </w:rPr>
        <w:t xml:space="preserve">Centre of the Faculty of Social Sciences, </w:t>
      </w:r>
      <w:r>
        <w:rPr>
          <w:rFonts w:ascii="Uniwroclavica" w:hAnsi="Uniwroclavica"/>
        </w:rPr>
        <w:t xml:space="preserve">shall exercise substantive supervision over the course of the Competition</w:t>
      </w:r>
      <w:r>
        <w:rPr>
          <w:rFonts w:ascii="Uniwroclavica" w:hAnsi="Uniwroclavica"/>
        </w:rPr>
        <w:t xml:space="preserve">.</w:t>
      </w:r>
    </w:p>
    <w:p w:rsidR="0064072D" w:rsidRDefault="005D2BA8" w14:paraId="7E31DF48" w14:textId="77777777">
      <w:pPr>
        <w:numPr>
          <w:ilvl w:val="0"/>
          <w:numId w:val="1"/>
        </w:numPr>
        <w:spacing w:after="160" w:line="254" w:lineRule="auto"/>
      </w:pPr>
      <w:r>
        <w:rPr>
          <w:rFonts w:ascii="Uniwroclavica" w:hAnsi="Uniwroclavica"/>
        </w:rPr>
        <w:t xml:space="preserve">The aim of the competition is to select the best original graphic design to be printed on a reusable bottle (made of BPA-free plastic) promoting the faculty.</w:t>
      </w:r>
    </w:p>
    <w:p w:rsidR="0064072D" w:rsidRDefault="005D2BA8" w14:paraId="7E31DF49" w14:textId="77777777">
      <w:pPr>
        <w:numPr>
          <w:ilvl w:val="0"/>
          <w:numId w:val="1"/>
        </w:numPr>
        <w:spacing w:after="160" w:line="254" w:lineRule="auto"/>
        <w:rPr>
          <w:rFonts w:ascii="Uniwroclavica" w:hAnsi="Uniwroclavica"/>
        </w:rPr>
      </w:pPr>
      <w:r>
        <w:rPr>
          <w:rFonts w:ascii="Uniwroclavica" w:hAnsi="Uniwroclavica"/>
        </w:rPr>
        <w:t xml:space="preserve">The competition is part of a strategy to build a modern image of the Faculty as an environmentally friendly institution that promotes ecological attitudes among students and staff.</w:t>
      </w:r>
    </w:p>
    <w:p w:rsidR="0064072D" w:rsidRDefault="005D2BA8" w14:paraId="7E31DF4A" w14:textId="77777777">
      <w:pPr>
        <w:rPr>
          <w:rFonts w:ascii="Uniwroclavica" w:hAnsi="Uniwroclavica"/>
          <w:b/>
          <w:bCs/>
        </w:rPr>
      </w:pPr>
      <w:r>
        <w:rPr>
          <w:rFonts w:ascii="Uniwroclavica" w:hAnsi="Uniwroclavica"/>
          <w:b/>
          <w:bCs/>
        </w:rPr>
        <w:t xml:space="preserve">§ 2. Conditions of participation</w:t>
      </w:r>
    </w:p>
    <w:p w:rsidR="0064072D" w:rsidRDefault="005D2BA8" w14:paraId="7E31DF4B" w14:textId="77777777">
      <w:pPr>
        <w:numPr>
          <w:ilvl w:val="0"/>
          <w:numId w:val="2"/>
        </w:numPr>
        <w:spacing w:after="160" w:line="254" w:lineRule="auto"/>
        <w:rPr>
          <w:rFonts w:ascii="Uniwroclavica" w:hAnsi="Uniwroclavica"/>
        </w:rPr>
      </w:pPr>
      <w:r>
        <w:rPr>
          <w:rFonts w:ascii="Uniwroclavica" w:hAnsi="Uniwroclavica"/>
        </w:rPr>
        <w:t xml:space="preserve">The competition is addressed to members of the academic community of the University of Wrocław, in particular to: </w:t>
      </w:r>
    </w:p>
    <w:p w:rsidR="0064072D" w:rsidRDefault="005D2BA8" w14:paraId="7E31DF4C" w14:textId="77777777">
      <w:pPr>
        <w:ind w:start="720"/>
        <w:rPr>
          <w:rFonts w:ascii="Uniwroclavica" w:hAnsi="Uniwroclavica"/>
        </w:rPr>
      </w:pPr>
      <w:r>
        <w:rPr>
          <w:rFonts w:ascii="Uniwroclavica" w:hAnsi="Uniwroclavica"/>
        </w:rPr>
        <w:t xml:space="preserve">a) first- and second-cycle students; </w:t>
      </w:r>
    </w:p>
    <w:p w:rsidR="0064072D" w:rsidRDefault="005D2BA8" w14:paraId="7E31DF4D" w14:textId="77777777">
      <w:pPr>
        <w:ind w:start="720"/>
        <w:rPr>
          <w:rFonts w:ascii="Uniwroclavica" w:hAnsi="Uniwroclavica"/>
        </w:rPr>
      </w:pPr>
      <w:r>
        <w:rPr>
          <w:rFonts w:ascii="Uniwroclavica" w:hAnsi="Uniwroclavica"/>
        </w:rPr>
        <w:t xml:space="preserve">b) doctoral students studying at the Doctoral Schools of the University of Wrocław; </w:t>
      </w:r>
    </w:p>
    <w:p w:rsidR="0064072D" w:rsidRDefault="005D2BA8" w14:paraId="7E31DF4E" w14:textId="77777777">
      <w:pPr>
        <w:ind w:start="720"/>
        <w:rPr>
          <w:rFonts w:ascii="Uniwroclavica" w:hAnsi="Uniwroclavica"/>
        </w:rPr>
      </w:pPr>
      <w:r>
        <w:rPr>
          <w:rFonts w:ascii="Uniwroclavica" w:hAnsi="Uniwroclavica"/>
        </w:rPr>
        <w:t xml:space="preserve">c) research, teaching and administrative staff.</w:t>
      </w:r>
    </w:p>
    <w:p w:rsidR="0064072D" w:rsidRDefault="005D2BA8" w14:paraId="7E31DF4F" w14:textId="77777777">
      <w:pPr>
        <w:numPr>
          <w:ilvl w:val="0"/>
          <w:numId w:val="2"/>
        </w:numPr>
        <w:spacing w:after="160" w:line="254" w:lineRule="auto"/>
        <w:rPr>
          <w:rFonts w:ascii="Uniwroclavica" w:hAnsi="Uniwroclavica"/>
        </w:rPr>
      </w:pPr>
      <w:r>
        <w:rPr>
          <w:rFonts w:ascii="Uniwroclavica" w:hAnsi="Uniwroclavica"/>
        </w:rPr>
        <w:t xml:space="preserve">Participants in the competition must be adults with full legal capacity.</w:t>
      </w:r>
    </w:p>
    <w:p w:rsidR="0064072D" w:rsidRDefault="005D2BA8" w14:paraId="7E31DF50" w14:textId="77777777">
      <w:pPr>
        <w:numPr>
          <w:ilvl w:val="0"/>
          <w:numId w:val="2"/>
        </w:numPr>
        <w:spacing w:after="160" w:line="254" w:lineRule="auto"/>
        <w:rPr>
          <w:rFonts w:ascii="Uniwroclavica" w:hAnsi="Uniwroclavica"/>
        </w:rPr>
      </w:pPr>
      <w:r>
        <w:rPr>
          <w:rFonts w:ascii="Uniwroclavica" w:hAnsi="Uniwroclavica"/>
        </w:rPr>
        <w:t xml:space="preserve">Project teams (maximum 3 people) may participate in the competition, but each team must designate a leader responsible for communication with the organiser.</w:t>
      </w:r>
    </w:p>
    <w:p w:rsidR="0064072D" w:rsidRDefault="005D2BA8" w14:paraId="7E31DF51" w14:textId="77777777">
      <w:pPr>
        <w:numPr>
          <w:ilvl w:val="0"/>
          <w:numId w:val="2"/>
        </w:numPr>
        <w:spacing w:after="160" w:line="254" w:lineRule="auto"/>
        <w:rPr>
          <w:rFonts w:ascii="Uniwroclavica" w:hAnsi="Uniwroclavica"/>
        </w:rPr>
      </w:pPr>
      <w:r>
        <w:rPr>
          <w:rFonts w:ascii="Uniwroclavica" w:hAnsi="Uniwroclavica"/>
        </w:rPr>
        <w:t xml:space="preserve">Members of the jury and persons directly involved in the preparation and </w:t>
      </w:r>
      <w:r>
        <w:rPr>
          <w:rFonts w:ascii="Uniwroclavica" w:hAnsi="Uniwroclavica"/>
        </w:rPr>
        <w:t xml:space="preserve">organisation of the competition procedure </w:t>
      </w:r>
      <w:r>
        <w:rPr>
          <w:rFonts w:ascii="Uniwroclavica" w:hAnsi="Uniwroclavica"/>
        </w:rPr>
        <w:t xml:space="preserve">are excluded from participation in the competition</w:t>
      </w:r>
      <w:r>
        <w:rPr>
          <w:rFonts w:ascii="Uniwroclavica" w:hAnsi="Uniwroclavica"/>
        </w:rPr>
        <w:t xml:space="preserve">.</w:t>
      </w:r>
    </w:p>
    <w:p w:rsidR="0064072D" w:rsidRDefault="005D2BA8" w14:paraId="7E31DF52" w14:textId="77777777">
      <w:pPr>
        <w:rPr>
          <w:rFonts w:ascii="Uniwroclavica" w:hAnsi="Uniwroclavica"/>
          <w:b/>
          <w:bCs/>
        </w:rPr>
      </w:pPr>
      <w:r>
        <w:rPr>
          <w:rFonts w:ascii="Uniwroclavica" w:hAnsi="Uniwroclavica"/>
          <w:b/>
          <w:bCs/>
        </w:rPr>
        <w:t xml:space="preserve">§ 3. Competition task and technical specifications</w:t>
      </w:r>
    </w:p>
    <w:p w:rsidR="0064072D" w:rsidRDefault="005D2BA8" w14:paraId="7E31DF53" w14:textId="77777777">
      <w:pPr>
        <w:numPr>
          <w:ilvl w:val="0"/>
          <w:numId w:val="3"/>
        </w:numPr>
        <w:spacing w:after="160" w:line="254" w:lineRule="auto"/>
      </w:pPr>
      <w:r>
        <w:rPr>
          <w:rFonts w:ascii="Uniwroclavica" w:hAnsi="Uniwroclavica"/>
        </w:rPr>
        <w:t xml:space="preserve">The subject of the competition is to develop a graphic design for a print on a bottle with a capacity of approx. 600 ml.</w:t>
      </w:r>
    </w:p>
    <w:p w:rsidR="0064072D" w:rsidRDefault="005D2BA8" w14:paraId="7E31DF54" w14:textId="77777777">
      <w:pPr>
        <w:numPr>
          <w:ilvl w:val="0"/>
          <w:numId w:val="3"/>
        </w:numPr>
        <w:spacing w:after="160" w:line="254" w:lineRule="auto"/>
        <w:rPr>
          <w:rFonts w:ascii="Uniwroclavica" w:hAnsi="Uniwroclavica"/>
        </w:rPr>
      </w:pPr>
      <w:r>
        <w:rPr>
          <w:rFonts w:ascii="Uniwroclavica" w:hAnsi="Uniwroclavica"/>
        </w:rPr>
        <w:t xml:space="preserve">The submitted graphic design should be a creative and coherent synthesis of the key values of the Faculty of Social Sciences – openness, critical thinking, international cooperation and innovation – presented in the context of modern ecology and individual commitment to sustainable development.</w:t>
      </w:r>
    </w:p>
    <w:p w:rsidR="0064072D" w:rsidRDefault="005D2BA8" w14:paraId="7E31DF55" w14:textId="77777777">
      <w:pPr>
        <w:numPr>
          <w:ilvl w:val="0"/>
          <w:numId w:val="3"/>
        </w:numPr>
        <w:spacing w:after="160" w:line="254" w:lineRule="auto"/>
      </w:pPr>
      <w:r>
        <w:rPr>
          <w:rFonts w:ascii="Uniwroclavica" w:hAnsi="Uniwroclavica"/>
        </w:rPr>
        <w:lastRenderedPageBreak/>
      </w:r>
      <w:r>
        <w:rPr>
          <w:rFonts w:ascii="Uniwroclavica" w:hAnsi="Uniwroclavica"/>
        </w:rPr>
        <w:t xml:space="preserve">Technical requirements for files: </w:t>
      </w:r>
    </w:p>
    <w:p w:rsidR="0064072D" w:rsidRDefault="005D2BA8" w14:paraId="7E31DF56" w14:textId="77777777">
      <w:pPr>
        <w:ind w:start="360"/>
      </w:pPr>
      <w:r>
        <w:rPr>
          <w:rFonts w:ascii="Uniwroclavica" w:hAnsi="Uniwroclavica"/>
        </w:rPr>
        <w:t xml:space="preserve">a) basic format: PDF (compliant with the PDF/X-4 standard), prepared for printing in the appropriate size + </w:t>
      </w:r>
      <w:r>
        <w:rPr>
          <w:rFonts w:ascii="Uniwroclavica" w:hAnsi="Uniwroclavica"/>
          <w:u w:val="single"/>
        </w:rPr>
        <w:t xml:space="preserve">mandatory </w:t>
      </w:r>
      <w:r>
        <w:rPr>
          <w:rFonts w:ascii="Uniwroclavica" w:hAnsi="Uniwroclavica"/>
        </w:rPr>
        <w:t xml:space="preserve">editable file (AI or PSD); </w:t>
      </w:r>
    </w:p>
    <w:p w:rsidR="0064072D" w:rsidRDefault="005D2BA8" w14:paraId="7E31DF57" w14:textId="77777777">
      <w:pPr>
        <w:ind w:start="360"/>
        <w:rPr>
          <w:rFonts w:ascii="Uniwroclavica" w:hAnsi="Uniwroclavica"/>
        </w:rPr>
      </w:pPr>
      <w:r>
        <w:rPr>
          <w:rFonts w:ascii="Uniwroclavica" w:hAnsi="Uniwroclavica"/>
        </w:rPr>
        <w:t xml:space="preserve">b) image saved as a bitmap;</w:t>
      </w:r>
    </w:p>
    <w:p w:rsidR="0064072D" w:rsidRDefault="005D2BA8" w14:paraId="7E31DF58" w14:textId="77777777">
      <w:pPr>
        <w:ind w:start="360"/>
        <w:rPr>
          <w:rFonts w:ascii="Uniwroclavica" w:hAnsi="Uniwroclavica"/>
        </w:rPr>
      </w:pPr>
      <w:r>
        <w:rPr>
          <w:rFonts w:ascii="Uniwroclavica" w:hAnsi="Uniwroclavica"/>
        </w:rPr>
        <w:t xml:space="preserve">c) design scale: 1:1; </w:t>
      </w:r>
    </w:p>
    <w:p w:rsidR="0064072D" w:rsidRDefault="005D2BA8" w14:paraId="7E31DF59" w14:textId="77777777">
      <w:pPr>
        <w:ind w:start="360"/>
        <w:rPr>
          <w:rFonts w:ascii="Uniwroclavica" w:hAnsi="Uniwroclavica"/>
        </w:rPr>
      </w:pPr>
      <w:r>
        <w:rPr>
          <w:rFonts w:ascii="Uniwroclavica" w:hAnsi="Uniwroclavica"/>
        </w:rPr>
        <w:t xml:space="preserve">d) resolution of raster elements: min. 300 DPI; </w:t>
      </w:r>
    </w:p>
    <w:p w:rsidR="0064072D" w:rsidRDefault="005D2BA8" w14:paraId="7E31DF5A" w14:textId="77777777">
      <w:pPr>
        <w:ind w:start="360"/>
        <w:rPr>
          <w:rFonts w:ascii="Uniwroclavica" w:hAnsi="Uniwroclavica"/>
        </w:rPr>
      </w:pPr>
      <w:r>
        <w:rPr>
          <w:rFonts w:ascii="Uniwroclavica" w:hAnsi="Uniwroclavica"/>
        </w:rPr>
        <w:t xml:space="preserve">e) colour space: CMYK; </w:t>
      </w:r>
    </w:p>
    <w:p w:rsidR="0064072D" w:rsidRDefault="005D2BA8" w14:paraId="7E31DF5B" w14:textId="77777777">
      <w:pPr>
        <w:ind w:start="360"/>
        <w:rPr>
          <w:rFonts w:ascii="Uniwroclavica" w:hAnsi="Uniwroclavica"/>
        </w:rPr>
      </w:pPr>
      <w:r>
        <w:rPr>
          <w:rFonts w:ascii="Uniwroclavica" w:hAnsi="Uniwroclavica"/>
        </w:rPr>
        <w:t xml:space="preserve">f) any number of colours may be used in the graphics;</w:t>
      </w:r>
    </w:p>
    <w:p w:rsidR="0064072D" w:rsidRDefault="005D2BA8" w14:paraId="7E31DF5C" w14:textId="77777777">
      <w:pPr>
        <w:ind w:start="360"/>
        <w:rPr>
          <w:rFonts w:ascii="Uniwroclavica" w:hAnsi="Uniwroclavica"/>
        </w:rPr>
      </w:pPr>
      <w:r>
        <w:rPr>
          <w:rFonts w:ascii="Uniwroclavica" w:hAnsi="Uniwroclavica"/>
        </w:rPr>
        <w:t xml:space="preserve">g) no transparency in the file.</w:t>
      </w:r>
    </w:p>
    <w:p w:rsidR="0064072D" w:rsidRDefault="005D2BA8" w14:paraId="7E31DF5D" w14:textId="77777777">
      <w:pPr>
        <w:numPr>
          <w:ilvl w:val="0"/>
          <w:numId w:val="3"/>
        </w:numPr>
        <w:spacing w:after="160" w:line="254" w:lineRule="auto"/>
      </w:pPr>
      <w:r>
        <w:rPr>
          <w:rFonts w:ascii="Uniwroclavica" w:hAnsi="Uniwroclavica"/>
        </w:rPr>
        <w:t xml:space="preserve">Print area – 360° print (so-called </w:t>
      </w:r>
      <w:r>
        <w:rPr>
          <w:rFonts w:ascii="Uniwroclavica" w:hAnsi="Uniwroclavica"/>
        </w:rPr>
        <w:t xml:space="preserve">wrap</w:t>
      </w:r>
      <w:r>
        <w:rPr>
          <w:rFonts w:ascii="Uniwroclavica" w:hAnsi="Uniwroclavica"/>
        </w:rPr>
        <w:t xml:space="preserve">):</w:t>
      </w:r>
      <w:r>
        <w:rPr>
          <w:rFonts w:ascii="Uniwroclavica" w:hAnsi="Uniwroclavica" w:eastAsia="Uniwroclavica" w:cs="Uniwroclavica"/>
        </w:rPr>
        <w:t xml:space="preserve"> 223.0 mm x 120.0 mm.</w:t>
      </w:r>
    </w:p>
    <w:p w:rsidR="0064072D" w:rsidRDefault="005D2BA8" w14:paraId="7E31DF5E" w14:textId="77777777">
      <w:pPr>
        <w:numPr>
          <w:ilvl w:val="0"/>
          <w:numId w:val="3"/>
        </w:numPr>
        <w:spacing w:after="160" w:line="254" w:lineRule="auto"/>
        <w:rPr>
          <w:rFonts w:ascii="Uniwroclavica" w:hAnsi="Uniwroclavica"/>
        </w:rPr>
      </w:pPr>
      <w:r>
        <w:rPr>
          <w:rFonts w:ascii="Uniwroclavica" w:hAnsi="Uniwroclavica"/>
        </w:rPr>
        <w:t xml:space="preserve">The design must include the official WNS UWr logo or the UWr logo in accordance with the SIW guidelines (Appendix 2). </w:t>
      </w:r>
    </w:p>
    <w:p w:rsidR="0064072D" w:rsidRDefault="005D2BA8" w14:paraId="7E31DF5F" w14:textId="77777777">
      <w:pPr>
        <w:rPr>
          <w:rFonts w:ascii="Uniwroclavica" w:hAnsi="Uniwroclavica"/>
          <w:b/>
          <w:bCs/>
        </w:rPr>
      </w:pPr>
      <w:r>
        <w:rPr>
          <w:rFonts w:ascii="Uniwroclavica" w:hAnsi="Uniwroclavica"/>
          <w:b/>
          <w:bCs/>
        </w:rPr>
        <w:t xml:space="preserve">§ 4. Application procedure and required documentation</w:t>
      </w:r>
    </w:p>
    <w:p w:rsidR="0064072D" w:rsidRDefault="005D2BA8" w14:paraId="7E31DF60" w14:textId="77777777">
      <w:pPr>
        <w:numPr>
          <w:ilvl w:val="0"/>
          <w:numId w:val="4"/>
        </w:numPr>
        <w:spacing w:after="160" w:line="254" w:lineRule="auto"/>
      </w:pPr>
      <w:r>
        <w:rPr>
          <w:rFonts w:ascii="Uniwroclavica" w:hAnsi="Uniwroclavica"/>
        </w:rPr>
        <w:t xml:space="preserve">Applications should be sent by e-mail to:</w:t>
      </w:r>
      <w:r>
        <w:rPr>
          <w:rFonts w:ascii="Uniwroclavica" w:hAnsi="Uniwroclavica"/>
          <w:b/>
          <w:bCs/>
        </w:rPr>
        <w:t xml:space="preserve"> welcomecentre@uwr.edu.pl</w:t>
      </w:r>
      <w:r>
        <w:rPr>
          <w:rFonts w:ascii="Uniwroclavica" w:hAnsi="Uniwroclavica"/>
        </w:rPr>
        <w:t xml:space="preserve">.</w:t>
      </w:r>
    </w:p>
    <w:p w:rsidR="0064072D" w:rsidRDefault="005D2BA8" w14:paraId="7E31DF61" w14:textId="77777777">
      <w:pPr>
        <w:numPr>
          <w:ilvl w:val="0"/>
          <w:numId w:val="4"/>
        </w:numPr>
        <w:spacing w:after="160" w:line="254" w:lineRule="auto"/>
        <w:rPr>
          <w:rFonts w:ascii="Uniwroclavica" w:hAnsi="Uniwroclavica"/>
        </w:rPr>
      </w:pPr>
      <w:r>
        <w:rPr>
          <w:rFonts w:ascii="Uniwroclavica" w:hAnsi="Uniwroclavica"/>
        </w:rPr>
        <w:t xml:space="preserve">The subject line of </w:t>
      </w:r>
      <w:r>
        <w:rPr>
          <w:rFonts w:ascii="Uniwroclavica" w:hAnsi="Uniwroclavica"/>
        </w:rPr>
        <w:t xml:space="preserve">the e-mail must </w:t>
      </w:r>
      <w:r>
        <w:rPr>
          <w:rFonts w:ascii="Uniwroclavica" w:hAnsi="Uniwroclavica"/>
        </w:rPr>
        <w:t xml:space="preserve">read: "WNS bottle design – name and surname of the author".</w:t>
      </w:r>
    </w:p>
    <w:p w:rsidR="0064072D" w:rsidRDefault="005D2BA8" w14:paraId="7E31DF62" w14:textId="77777777">
      <w:pPr>
        <w:numPr>
          <w:ilvl w:val="0"/>
          <w:numId w:val="4"/>
        </w:numPr>
        <w:spacing w:after="160" w:line="254" w:lineRule="auto"/>
        <w:rPr>
          <w:rFonts w:ascii="Uniwroclavica" w:hAnsi="Uniwroclavica"/>
        </w:rPr>
      </w:pPr>
      <w:r>
        <w:rPr>
          <w:rFonts w:ascii="Uniwroclavica" w:hAnsi="Uniwroclavica"/>
        </w:rPr>
        <w:t xml:space="preserve">The message should include: </w:t>
      </w:r>
    </w:p>
    <w:p w:rsidR="0064072D" w:rsidRDefault="005D2BA8" w14:paraId="7E31DF63" w14:textId="77777777">
      <w:pPr>
        <w:ind w:start="360"/>
        <w:rPr>
          <w:rFonts w:ascii="Uniwroclavica" w:hAnsi="Uniwroclavica"/>
        </w:rPr>
      </w:pPr>
      <w:r>
        <w:rPr>
          <w:rFonts w:ascii="Uniwroclavica" w:hAnsi="Uniwroclavica"/>
        </w:rPr>
        <w:t xml:space="preserve">a) graphic design in the required formats; </w:t>
      </w:r>
    </w:p>
    <w:p w:rsidR="0064072D" w:rsidRDefault="005D2BA8" w14:paraId="7E31DF64" w14:textId="77777777">
      <w:pPr>
        <w:ind w:start="360"/>
      </w:pPr>
      <w:r>
        <w:rPr>
          <w:rFonts w:ascii="Uniwroclavica" w:hAnsi="Uniwroclavica"/>
        </w:rPr>
        <w:t xml:space="preserve">b) a scan of the signed application form (Appendix 1); </w:t>
      </w:r>
    </w:p>
    <w:p w:rsidR="0064072D" w:rsidRDefault="005D2BA8" w14:paraId="7E31DF65" w14:textId="77777777">
      <w:pPr>
        <w:ind w:start="360"/>
        <w:rPr>
          <w:rFonts w:ascii="Uniwroclavica" w:hAnsi="Uniwroclavica"/>
        </w:rPr>
      </w:pPr>
      <w:r>
        <w:rPr>
          <w:rFonts w:ascii="Uniwroclavica" w:hAnsi="Uniwroclavica"/>
        </w:rPr>
        <w:t xml:space="preserve">c) a statement of copyright ownership of the design (Appendix 1); </w:t>
      </w:r>
    </w:p>
    <w:p w:rsidR="0064072D" w:rsidRDefault="005D2BA8" w14:paraId="7E31DF66" w14:textId="77777777">
      <w:pPr>
        <w:ind w:start="360"/>
        <w:rPr>
          <w:rFonts w:ascii="Uniwroclavica" w:hAnsi="Uniwroclavica"/>
        </w:rPr>
      </w:pPr>
      <w:r>
        <w:rPr>
          <w:rFonts w:ascii="Uniwroclavica" w:hAnsi="Uniwroclavica"/>
        </w:rPr>
        <w:t xml:space="preserve">d) a brief description of the design concept (up to 1,000 characters) justifying the choice of form and colour scheme.</w:t>
      </w:r>
    </w:p>
    <w:p w:rsidR="0064072D" w:rsidRDefault="005D2BA8" w14:paraId="7E31DF67" w14:textId="77777777">
      <w:pPr>
        <w:numPr>
          <w:ilvl w:val="0"/>
          <w:numId w:val="4"/>
        </w:numPr>
        <w:spacing w:after="160" w:line="254" w:lineRule="auto"/>
        <w:rPr>
          <w:rFonts w:ascii="Uniwroclavica" w:hAnsi="Uniwroclavica"/>
        </w:rPr>
      </w:pPr>
      <w:r>
        <w:rPr>
          <w:rFonts w:ascii="Uniwroclavica" w:hAnsi="Uniwroclavica"/>
        </w:rPr>
        <w:t xml:space="preserve">Entries submitted after the deadline or which do not meet the formal requirements will not be evaluated.</w:t>
      </w:r>
    </w:p>
    <w:p w:rsidR="0064072D" w:rsidRDefault="005D2BA8" w14:paraId="7E31DF68" w14:textId="77777777">
      <w:pPr>
        <w:rPr>
          <w:rFonts w:ascii="Uniwroclavica" w:hAnsi="Uniwroclavica"/>
          <w:b/>
          <w:bCs/>
        </w:rPr>
      </w:pPr>
      <w:r>
        <w:rPr>
          <w:rFonts w:ascii="Uniwroclavica" w:hAnsi="Uniwroclavica"/>
          <w:b/>
          <w:bCs/>
        </w:rPr>
        <w:t xml:space="preserve">§ 5. Jury and evaluation criteria</w:t>
      </w:r>
    </w:p>
    <w:p w:rsidR="0064072D" w:rsidRDefault="005D2BA8" w14:paraId="7E31DF69" w14:textId="77777777">
      <w:pPr>
        <w:numPr>
          <w:ilvl w:val="0"/>
          <w:numId w:val="5"/>
        </w:numPr>
        <w:spacing w:after="160" w:line="254" w:lineRule="auto"/>
        <w:rPr>
          <w:rFonts w:ascii="Uniwroclavica" w:hAnsi="Uniwroclavica"/>
        </w:rPr>
      </w:pPr>
      <w:r>
        <w:rPr>
          <w:rFonts w:ascii="Uniwroclavica" w:hAnsi="Uniwroclavica"/>
        </w:rPr>
        <w:t xml:space="preserve">The winner and </w:t>
      </w:r>
      <w:r>
        <w:rPr>
          <w:rFonts w:ascii="Uniwroclavica" w:hAnsi="Uniwroclavica"/>
        </w:rPr>
        <w:t xml:space="preserve">the runners-up will be selected by a competition committee appointed by the Dean of the Faculty of Social Sciences and Humanities of the University of Wrocław.</w:t>
      </w:r>
    </w:p>
    <w:p w:rsidR="0064072D" w:rsidRDefault="005D2BA8" w14:paraId="7E31DF6A" w14:textId="77777777">
      <w:pPr>
        <w:numPr>
          <w:ilvl w:val="0"/>
          <w:numId w:val="5"/>
        </w:numPr>
        <w:spacing w:after="160" w:line="254" w:lineRule="auto"/>
        <w:rPr>
          <w:rFonts w:ascii="Uniwroclavica" w:hAnsi="Uniwroclavica"/>
        </w:rPr>
      </w:pPr>
      <w:r>
        <w:rPr>
          <w:rFonts w:ascii="Uniwroclavica" w:hAnsi="Uniwroclavica"/>
        </w:rPr>
        <w:t xml:space="preserve">The jury shall consist of: </w:t>
      </w:r>
    </w:p>
    <w:p w:rsidR="0064072D" w:rsidRDefault="005D2BA8" w14:paraId="7E31DF6B" w14:textId="77777777">
      <w:pPr>
        <w:ind w:start="720"/>
        <w:rPr>
          <w:rFonts w:ascii="Uniwroclavica" w:hAnsi="Uniwroclavica"/>
        </w:rPr>
      </w:pPr>
      <w:r>
        <w:rPr>
          <w:rFonts w:ascii="Uniwroclavica" w:hAnsi="Uniwroclavica"/>
        </w:rPr>
        <w:t xml:space="preserve">a) the Dean of the Faculty of Social Sciences, University of Wrocław, as Chair; </w:t>
      </w:r>
    </w:p>
    <w:p w:rsidR="0064072D" w:rsidRDefault="005D2BA8" w14:paraId="7E31DF6C" w14:textId="77777777">
      <w:pPr>
        <w:ind w:start="720"/>
        <w:rPr>
          <w:rFonts w:ascii="Uniwroclavica" w:hAnsi="Uniwroclavica"/>
        </w:rPr>
      </w:pPr>
      <w:r>
        <w:rPr>
          <w:rFonts w:ascii="Uniwroclavica" w:hAnsi="Uniwroclavica"/>
        </w:rPr>
        <w:t xml:space="preserve">b) the Dean's Representative for Promotion; </w:t>
      </w:r>
    </w:p>
    <w:p w:rsidR="0064072D" w:rsidRDefault="005D2BA8" w14:paraId="7E31DF6D" w14:textId="77777777">
      <w:pPr>
        <w:ind w:start="720"/>
        <w:rPr>
          <w:rFonts w:ascii="Uniwroclavica" w:hAnsi="Uniwroclavica"/>
        </w:rPr>
      </w:pPr>
      <w:r>
        <w:rPr>
          <w:rFonts w:ascii="Uniwroclavica" w:hAnsi="Uniwroclavica"/>
        </w:rPr>
        <w:t xml:space="preserve">c) Representative of the Faculty Student Council</w:t>
      </w:r>
    </w:p>
    <w:p w:rsidR="0064072D" w:rsidRDefault="005D2BA8" w14:paraId="7E31DF6E" w14:textId="77777777">
      <w:pPr>
        <w:ind w:start="720"/>
        <w:rPr>
          <w:rFonts w:ascii="Uniwroclavica" w:hAnsi="Uniwroclavica"/>
        </w:rPr>
      </w:pPr>
      <w:r>
        <w:rPr>
          <w:rFonts w:ascii="Uniwroclavica" w:hAnsi="Uniwroclavica"/>
        </w:rPr>
        <w:t xml:space="preserve">d) A research and teaching staff member with experience in the field of promotion;</w:t>
      </w:r>
    </w:p>
    <w:p w:rsidR="0064072D" w:rsidRDefault="005D2BA8" w14:paraId="7E31DF6F" w14:textId="77777777">
      <w:pPr>
        <w:ind w:start="720"/>
        <w:rPr>
          <w:rFonts w:ascii="Uniwroclavica" w:hAnsi="Uniwroclavica"/>
        </w:rPr>
      </w:pPr>
      <w:r>
        <w:rPr>
          <w:rFonts w:ascii="Uniwroclavica" w:hAnsi="Uniwroclavica"/>
        </w:rPr>
        <w:t xml:space="preserve">d) An employee of </w:t>
      </w:r>
      <w:r>
        <w:rPr>
          <w:rFonts w:ascii="Uniwroclavica" w:hAnsi="Uniwroclavica"/>
        </w:rPr>
        <w:t xml:space="preserve">the </w:t>
      </w:r>
      <w:r>
        <w:rPr>
          <w:rFonts w:ascii="Uniwroclavica" w:hAnsi="Uniwroclavica"/>
        </w:rPr>
        <w:t xml:space="preserve">Welcome </w:t>
      </w:r>
      <w:r>
        <w:rPr>
          <w:rFonts w:ascii="Uniwroclavica" w:hAnsi="Uniwroclavica"/>
        </w:rPr>
        <w:t xml:space="preserve">Centre.</w:t>
      </w:r>
    </w:p>
    <w:p w:rsidR="0064072D" w:rsidRDefault="005D2BA8" w14:paraId="7E31DF70" w14:textId="77777777">
      <w:pPr>
        <w:numPr>
          <w:ilvl w:val="0"/>
          <w:numId w:val="5"/>
        </w:numPr>
        <w:spacing w:after="160" w:line="254" w:lineRule="auto"/>
        <w:rPr>
          <w:rFonts w:ascii="Uniwroclavica" w:hAnsi="Uniwroclavica"/>
        </w:rPr>
      </w:pPr>
      <w:r>
        <w:rPr>
          <w:rFonts w:ascii="Uniwroclavica" w:hAnsi="Uniwroclavica"/>
        </w:rPr>
        <w:t xml:space="preserve">Evaluation criteria (scale of 0-10 points for each criterion): </w:t>
      </w:r>
    </w:p>
    <w:p w:rsidR="0064072D" w:rsidRDefault="005D2BA8" w14:paraId="7E31DF71" w14:textId="77777777">
      <w:r>
        <w:rPr>
          <w:rFonts w:ascii="Uniwroclavica" w:hAnsi="Uniwroclavica"/>
        </w:rPr>
        <w:t xml:space="preserve">a) </w:t>
      </w:r>
      <w:r>
        <w:rPr>
          <w:rFonts w:ascii="Uniwroclavica" w:hAnsi="Uniwroclavica"/>
          <w:b/>
          <w:bCs/>
        </w:rPr>
        <w:t xml:space="preserve">Originality and creativity</w:t>
      </w:r>
      <w:r>
        <w:rPr>
          <w:rFonts w:ascii="Uniwroclavica" w:hAnsi="Uniwroclavica"/>
        </w:rPr>
        <w:t xml:space="preserve">: uniqueness of the idea and freshness of approach to the WNS brand. </w:t>
      </w:r>
    </w:p>
    <w:p w:rsidR="0064072D" w:rsidRDefault="005D2BA8" w14:paraId="7E31DF72" w14:textId="77777777">
      <w:r>
        <w:rPr>
          <w:rFonts w:ascii="Uniwroclavica" w:hAnsi="Uniwroclavica"/>
        </w:rPr>
        <w:t xml:space="preserve">b) </w:t>
      </w:r>
      <w:r>
        <w:rPr>
          <w:rFonts w:ascii="Uniwroclavica" w:hAnsi="Uniwroclavica"/>
          <w:b/>
          <w:bCs/>
        </w:rPr>
        <w:t xml:space="preserve">Aesthetics and composition</w:t>
      </w:r>
      <w:r>
        <w:rPr>
          <w:rFonts w:ascii="Uniwroclavica" w:hAnsi="Uniwroclavica"/>
        </w:rPr>
        <w:t xml:space="preserve">: harmonious combination of graphic elements and typography. </w:t>
      </w:r>
    </w:p>
    <w:p w:rsidR="0064072D" w:rsidRDefault="005D2BA8" w14:paraId="7E31DF73" w14:textId="77777777">
      <w:r>
        <w:rPr>
          <w:rFonts w:ascii="Uniwroclavica" w:hAnsi="Uniwroclavica"/>
        </w:rPr>
        <w:t xml:space="preserve">c) </w:t>
      </w:r>
      <w:r>
        <w:rPr>
          <w:rFonts w:ascii="Uniwroclavica" w:hAnsi="Uniwroclavica"/>
          <w:b/>
          <w:bCs/>
        </w:rPr>
        <w:t xml:space="preserve">Legibility and communicativeness</w:t>
      </w:r>
      <w:r>
        <w:rPr>
          <w:rFonts w:ascii="Uniwroclavica" w:hAnsi="Uniwroclavica"/>
        </w:rPr>
        <w:t xml:space="preserve">: clear presentation of the key values of the Faculty of Social Sciences. </w:t>
      </w:r>
    </w:p>
    <w:p w:rsidR="0064072D" w:rsidRDefault="005D2BA8" w14:paraId="7E31DF74" w14:textId="77777777">
      <w:r>
        <w:rPr>
          <w:rFonts w:ascii="Uniwroclavica" w:hAnsi="Uniwroclavica"/>
        </w:rPr>
        <w:lastRenderedPageBreak/>
      </w:r>
      <w:r>
        <w:rPr>
          <w:rFonts w:ascii="Uniwroclavica" w:hAnsi="Uniwroclavica"/>
        </w:rPr>
        <w:t xml:space="preserve">d) </w:t>
      </w:r>
      <w:r>
        <w:rPr>
          <w:rFonts w:ascii="Uniwroclavica" w:hAnsi="Uniwroclavica"/>
          <w:b/>
          <w:bCs/>
        </w:rPr>
        <w:t xml:space="preserve">Compliance with visual identity</w:t>
      </w:r>
      <w:r>
        <w:rPr>
          <w:rFonts w:ascii="Uniwroclavica" w:hAnsi="Uniwroclavica"/>
        </w:rPr>
        <w:t xml:space="preserve">: technical correctness of the use of colours and logos of the University of Wrocław. </w:t>
      </w:r>
    </w:p>
    <w:p w:rsidR="0064072D" w:rsidRDefault="005D2BA8" w14:paraId="7E31DF75" w14:textId="77777777">
      <w:r>
        <w:rPr>
          <w:rFonts w:ascii="Uniwroclavica" w:hAnsi="Uniwroclavica"/>
        </w:rPr>
        <w:t xml:space="preserve">e) </w:t>
      </w:r>
      <w:r>
        <w:rPr>
          <w:rFonts w:ascii="Uniwroclavica" w:hAnsi="Uniwroclavica"/>
          <w:b/>
          <w:bCs/>
        </w:rPr>
        <w:t xml:space="preserve">Market usability</w:t>
      </w:r>
      <w:r>
        <w:rPr>
          <w:rFonts w:ascii="Uniwroclavica" w:hAnsi="Uniwroclavica"/>
        </w:rPr>
        <w:t xml:space="preserve">: the design's potential for mass production and the visual durability of the print.</w:t>
      </w:r>
    </w:p>
    <w:p w:rsidR="0064072D" w:rsidRDefault="005D2BA8" w14:paraId="7E31DF76" w14:textId="77777777">
      <w:pPr>
        <w:rPr>
          <w:rFonts w:ascii="Uniwroclavica" w:hAnsi="Uniwroclavica"/>
          <w:b/>
          <w:bCs/>
        </w:rPr>
      </w:pPr>
      <w:r>
        <w:rPr>
          <w:rFonts w:ascii="Uniwroclavica" w:hAnsi="Uniwroclavica"/>
          <w:b/>
          <w:bCs/>
        </w:rPr>
        <w:t xml:space="preserve">§ 7. Prizes and distinctions</w:t>
      </w:r>
    </w:p>
    <w:p w:rsidR="0064072D" w:rsidRDefault="005D2BA8" w14:paraId="7E31DF77" w14:textId="77777777">
      <w:pPr>
        <w:numPr>
          <w:ilvl w:val="0"/>
          <w:numId w:val="6"/>
        </w:numPr>
        <w:spacing w:after="160" w:line="254" w:lineRule="auto"/>
        <w:rPr>
          <w:rFonts w:ascii="Uniwroclavica" w:hAnsi="Uniwroclavica"/>
        </w:rPr>
      </w:pPr>
      <w:r>
        <w:rPr>
          <w:rFonts w:ascii="Uniwroclavica" w:hAnsi="Uniwroclavica"/>
        </w:rPr>
        <w:t xml:space="preserve">The organiser establishes the following prizes for the winning designs: </w:t>
      </w:r>
    </w:p>
    <w:p w:rsidR="0064072D" w:rsidRDefault="005D2BA8" w14:paraId="7E31DF78" w14:textId="77777777">
      <w:pPr>
        <w:ind w:start="360"/>
      </w:pPr>
      <w:r>
        <w:rPr>
          <w:rFonts w:ascii="Uniwroclavica" w:hAnsi="Uniwroclavica"/>
        </w:rPr>
        <w:t xml:space="preserve">a)</w:t>
      </w:r>
      <w:r>
        <w:rPr>
          <w:rFonts w:ascii="Uniwroclavica" w:hAnsi="Uniwroclavica"/>
          <w:b/>
          <w:bCs/>
        </w:rPr>
        <w:t xml:space="preserve"> 1st Prize</w:t>
      </w:r>
      <w:r>
        <w:rPr>
          <w:rFonts w:ascii="Uniwroclavica" w:hAnsi="Uniwroclavica"/>
        </w:rPr>
        <w:t xml:space="preserve">: a voucher worth PLN 500 gross, implementation of the design in the form of serial production and a set of 3 bottles for the author(s);</w:t>
      </w:r>
    </w:p>
    <w:p w:rsidR="0064072D" w:rsidRDefault="005D2BA8" w14:paraId="7E31DF79" w14:textId="77777777">
      <w:pPr>
        <w:ind w:start="360"/>
      </w:pPr>
      <w:r>
        <w:rPr>
          <w:rFonts w:ascii="Uniwroclavica" w:hAnsi="Uniwroclavica"/>
        </w:rPr>
        <w:t xml:space="preserve">b)</w:t>
      </w:r>
      <w:r>
        <w:rPr>
          <w:rFonts w:ascii="Uniwroclavica" w:hAnsi="Uniwroclavica"/>
          <w:b/>
          <w:bCs/>
        </w:rPr>
        <w:t xml:space="preserve"> 2nd Prize</w:t>
      </w:r>
      <w:r>
        <w:rPr>
          <w:rFonts w:ascii="Uniwroclavica" w:hAnsi="Uniwroclavica"/>
        </w:rPr>
        <w:t xml:space="preserve">: a voucher worth PLN 250 gross plus a set of WNS UWr gadgets; </w:t>
      </w:r>
    </w:p>
    <w:p w:rsidR="0064072D" w:rsidRDefault="005D2BA8" w14:paraId="7E31DF7A" w14:textId="77777777">
      <w:pPr>
        <w:ind w:start="360"/>
      </w:pPr>
      <w:r>
        <w:rPr>
          <w:rFonts w:ascii="Uniwroclavica" w:hAnsi="Uniwroclavica"/>
        </w:rPr>
        <w:t xml:space="preserve">c) </w:t>
      </w:r>
      <w:r>
        <w:rPr>
          <w:rFonts w:ascii="Uniwroclavica" w:hAnsi="Uniwroclavica"/>
          <w:b/>
          <w:bCs/>
        </w:rPr>
        <w:t xml:space="preserve">Third Prize</w:t>
      </w:r>
      <w:r>
        <w:rPr>
          <w:rFonts w:ascii="Uniwroclavica" w:hAnsi="Uniwroclavica"/>
        </w:rPr>
        <w:t xml:space="preserve">: a voucher worth PLN 100 plus a set of WNS UWr gadgets.</w:t>
      </w:r>
    </w:p>
    <w:p w:rsidR="0064072D" w:rsidRDefault="005D2BA8" w14:paraId="7E31DF7B" w14:textId="77777777">
      <w:pPr>
        <w:numPr>
          <w:ilvl w:val="0"/>
          <w:numId w:val="6"/>
        </w:numPr>
        <w:spacing w:after="160" w:line="254" w:lineRule="auto"/>
        <w:rPr>
          <w:rFonts w:ascii="Uniwroclavica" w:hAnsi="Uniwroclavica"/>
        </w:rPr>
      </w:pPr>
      <w:r>
        <w:rPr>
          <w:rFonts w:ascii="Uniwroclavica" w:hAnsi="Uniwroclavica"/>
        </w:rPr>
        <w:t xml:space="preserve">The jury reserves the right to distribute the prize pool differently or not to award the main prize if the level of the works is not satisfactory.</w:t>
      </w:r>
    </w:p>
    <w:p w:rsidR="0064072D" w:rsidRDefault="005D2BA8" w14:paraId="7E31DF7C" w14:textId="77777777">
      <w:pPr>
        <w:rPr>
          <w:rFonts w:ascii="Uniwroclavica" w:hAnsi="Uniwroclavica"/>
          <w:b/>
          <w:bCs/>
        </w:rPr>
      </w:pPr>
      <w:r>
        <w:rPr>
          <w:rFonts w:ascii="Uniwroclavica" w:hAnsi="Uniwroclavica"/>
          <w:b/>
          <w:bCs/>
        </w:rPr>
        <w:t xml:space="preserve">§ 8. Copyright and intellectual property</w:t>
      </w:r>
    </w:p>
    <w:p w:rsidR="0064072D" w:rsidRDefault="005D2BA8" w14:paraId="7E31DF7D" w14:textId="77777777">
      <w:pPr>
        <w:numPr>
          <w:ilvl w:val="0"/>
          <w:numId w:val="7"/>
        </w:numPr>
        <w:spacing w:after="160" w:line="254" w:lineRule="auto"/>
        <w:rPr>
          <w:rFonts w:ascii="Uniwroclavica" w:hAnsi="Uniwroclavica"/>
        </w:rPr>
      </w:pPr>
      <w:r>
        <w:rPr>
          <w:rFonts w:ascii="Uniwroclavica" w:hAnsi="Uniwroclavica"/>
        </w:rPr>
        <w:t xml:space="preserve">By entering the Competition, the Participant guarantees that the design is the result of their individual creativity and does not infringe on the rights of third parties.</w:t>
      </w:r>
    </w:p>
    <w:p w:rsidR="0064072D" w:rsidRDefault="005D2BA8" w14:paraId="7E31DF7E" w14:textId="77777777">
      <w:pPr>
        <w:numPr>
          <w:ilvl w:val="0"/>
          <w:numId w:val="7"/>
        </w:numPr>
        <w:spacing w:after="160" w:line="254" w:lineRule="auto"/>
        <w:rPr>
          <w:rFonts w:ascii="Uniwroclavica" w:hAnsi="Uniwroclavica"/>
        </w:rPr>
      </w:pPr>
      <w:r>
        <w:rPr>
          <w:rFonts w:ascii="Uniwroclavica" w:hAnsi="Uniwroclavica"/>
        </w:rPr>
        <w:t xml:space="preserve">Upon payment of the prize, the winner of the first prize transfers to the University of Wrocław the economic copyright to the winning design, without any time or territorial restrictions.</w:t>
      </w:r>
    </w:p>
    <w:p w:rsidR="0064072D" w:rsidRDefault="005D2BA8" w14:paraId="7E31DF7F" w14:textId="77777777">
      <w:pPr>
        <w:numPr>
          <w:ilvl w:val="0"/>
          <w:numId w:val="7"/>
        </w:numPr>
        <w:spacing w:after="160" w:line="254" w:lineRule="auto"/>
        <w:rPr>
          <w:rFonts w:ascii="Uniwroclavica" w:hAnsi="Uniwroclavica"/>
        </w:rPr>
      </w:pPr>
      <w:r>
        <w:rPr>
          <w:rFonts w:ascii="Uniwroclavica" w:hAnsi="Uniwroclavica"/>
        </w:rPr>
        <w:t xml:space="preserve">The transfer of rights covers the following fields of exploitation: </w:t>
      </w:r>
    </w:p>
    <w:p w:rsidR="0064072D" w:rsidRDefault="005D2BA8" w14:paraId="7E31DF80" w14:textId="77777777">
      <w:pPr>
        <w:ind w:start="360"/>
        <w:rPr>
          <w:rFonts w:ascii="Uniwroclavica" w:hAnsi="Uniwroclavica"/>
        </w:rPr>
      </w:pPr>
      <w:r>
        <w:rPr>
          <w:rFonts w:ascii="Uniwroclavica" w:hAnsi="Uniwroclavica"/>
        </w:rPr>
        <w:t xml:space="preserve">a) recording and reproduction of the design on gadgets, clothing, printed and digital materials;</w:t>
      </w:r>
    </w:p>
    <w:p w:rsidR="0064072D" w:rsidRDefault="005D2BA8" w14:paraId="7E31DF81" w14:textId="77777777">
      <w:pPr>
        <w:ind w:start="360"/>
        <w:rPr>
          <w:rFonts w:ascii="Uniwroclavica" w:hAnsi="Uniwroclavica"/>
        </w:rPr>
      </w:pPr>
      <w:r>
        <w:rPr>
          <w:rFonts w:ascii="Uniwroclavica" w:hAnsi="Uniwroclavica"/>
        </w:rPr>
        <w:t xml:space="preserve">b) marketing copies of bottles with the print; </w:t>
      </w:r>
    </w:p>
    <w:p w:rsidR="0064072D" w:rsidRDefault="005D2BA8" w14:paraId="7E31DF82" w14:textId="77777777">
      <w:pPr>
        <w:ind w:start="360"/>
        <w:rPr>
          <w:rFonts w:ascii="Uniwroclavica" w:hAnsi="Uniwroclavica"/>
        </w:rPr>
      </w:pPr>
      <w:r>
        <w:rPr>
          <w:rFonts w:ascii="Uniwroclavica" w:hAnsi="Uniwroclavica"/>
        </w:rPr>
        <w:t xml:space="preserve">c) use of the design in </w:t>
      </w:r>
      <w:r>
        <w:rPr>
          <w:rFonts w:ascii="Uniwroclavica" w:hAnsi="Uniwroclavica"/>
        </w:rPr>
        <w:t xml:space="preserve">promotional</w:t>
      </w:r>
      <w:r>
        <w:rPr>
          <w:rFonts w:ascii="Uniwroclavica" w:hAnsi="Uniwroclavica"/>
        </w:rPr>
        <w:t xml:space="preserve"> campaigns </w:t>
      </w:r>
      <w:r>
        <w:rPr>
          <w:rFonts w:ascii="Uniwroclavica" w:hAnsi="Uniwroclavica"/>
        </w:rPr>
        <w:t xml:space="preserve">conducted on social media and the internet.</w:t>
      </w:r>
    </w:p>
    <w:p w:rsidR="0064072D" w:rsidRDefault="005D2BA8" w14:paraId="7E31DF83" w14:textId="77777777">
      <w:pPr>
        <w:numPr>
          <w:ilvl w:val="0"/>
          <w:numId w:val="7"/>
        </w:numPr>
        <w:spacing w:after="160" w:line="254" w:lineRule="auto"/>
        <w:rPr>
          <w:rFonts w:ascii="Uniwroclavica" w:hAnsi="Uniwroclavica"/>
        </w:rPr>
      </w:pPr>
      <w:r>
        <w:rPr>
          <w:rFonts w:ascii="Uniwroclavica" w:hAnsi="Uniwroclavica"/>
        </w:rPr>
        <w:t xml:space="preserve">The author retains their moral rights, including the right to indicate their authorship in their portfolio, provided that this does not infringe on the interests of the University of Wrocław brand.</w:t>
      </w:r>
    </w:p>
    <w:p w:rsidR="0064072D" w:rsidRDefault="0064072D" w14:paraId="7E31DF84" w14:textId="77777777">
      <w:pPr>
        <w:rPr>
          <w:rFonts w:ascii="Uniwroclavica" w:hAnsi="Uniwroclavica"/>
        </w:rPr>
      </w:pPr>
    </w:p>
    <w:sectPr w:rsidR="0064072D">
      <w:headerReference w:type="default" r:id="rId7"/>
      <w:pgSz w:w="11906" w:h="16838"/>
      <w:pgMar w:top="2892" w:right="567" w:bottom="851" w:left="851" w:header="62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2BA8" w:rsidRDefault="005D2BA8" w14:paraId="7AC6B947" w14:textId="77777777">
      <w:r>
        <w:separator/>
      </w:r>
    </w:p>
  </w:endnote>
  <w:endnote w:type="continuationSeparator" w:id="0">
    <w:p w:rsidR="005D2BA8" w:rsidRDefault="005D2BA8" w14:paraId="168F37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wroclavica">
    <w:panose1 w:val="020B0503050901010002"/>
    <w:charset w:val="00"/>
    <w:family w:val="swiss"/>
    <w:notTrueType/>
    <w:pitch w:val="variable"/>
    <w:sig w:usb0="A00000FF" w:usb1="420060FB" w:usb2="01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2BA8" w:rsidRDefault="005D2BA8" w14:paraId="0A609228" w14:textId="77777777">
      <w:r>
        <w:rPr>
          <w:color w:val="000000"/>
        </w:rPr>
        <w:separator/>
      </w:r>
    </w:p>
  </w:footnote>
  <w:footnote w:type="continuationSeparator" w:id="0">
    <w:p w:rsidR="005D2BA8" w:rsidRDefault="005D2BA8" w14:paraId="17DA7F26"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BA8" w:rsidRDefault="005D2BA8" w14:paraId="7E31DF4B" w14:textId="77777777">
    <w:pPr>
      <w:pStyle w:val="Nagwek"/>
    </w:pPr>
    <w:r>
      <w:rPr>
        <w:noProof/>
      </w:rPr>
      <w:drawing>
        <wp:anchor distT="0" distB="0" distL="114300" distR="114300" simplePos="0" relativeHeight="251659264" behindDoc="1" locked="0" layoutInCell="1" allowOverlap="1" wp14:editId="7E31DF44" wp14:anchorId="7E31DF43">
          <wp:simplePos x="0" y="0"/>
          <wp:positionH relativeFrom="page">
            <wp:posOffset>0</wp:posOffset>
          </wp:positionH>
          <wp:positionV relativeFrom="paragraph">
            <wp:posOffset>-218441</wp:posOffset>
          </wp:positionV>
          <wp:extent cx="7558768" cy="10683904"/>
          <wp:effectExtent l="0" t="0" r="4082" b="3146"/>
          <wp:wrapNone/>
          <wp:docPr id="622688036"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558768" cy="10683904"/>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7EF1"/>
    <w:multiLevelType w:val="multilevel"/>
    <w:tmpl w:val="4DBA3C0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 w15:restartNumberingAfterBreak="0">
    <w:nsid w:val="0BCA0115"/>
    <w:multiLevelType w:val="multilevel"/>
    <w:tmpl w:val="5C14E6A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 w15:restartNumberingAfterBreak="0">
    <w:nsid w:val="20771CFC"/>
    <w:multiLevelType w:val="multilevel"/>
    <w:tmpl w:val="5BD21A6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24545DE9"/>
    <w:multiLevelType w:val="multilevel"/>
    <w:tmpl w:val="1312DE0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4" w15:restartNumberingAfterBreak="0">
    <w:nsid w:val="46212003"/>
    <w:multiLevelType w:val="multilevel"/>
    <w:tmpl w:val="8FB6A1DC"/>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5" w15:restartNumberingAfterBreak="0">
    <w:nsid w:val="5BCA18A3"/>
    <w:multiLevelType w:val="multilevel"/>
    <w:tmpl w:val="A6D6054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6" w15:restartNumberingAfterBreak="0">
    <w:nsid w:val="75EC28DE"/>
    <w:multiLevelType w:val="multilevel"/>
    <w:tmpl w:val="15A81FD6"/>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1876841838">
    <w:abstractNumId w:val="2"/>
  </w:num>
  <w:num w:numId="2" w16cid:durableId="1546865463">
    <w:abstractNumId w:val="5"/>
  </w:num>
  <w:num w:numId="3" w16cid:durableId="1997490731">
    <w:abstractNumId w:val="1"/>
  </w:num>
  <w:num w:numId="4" w16cid:durableId="1398749021">
    <w:abstractNumId w:val="6"/>
  </w:num>
  <w:num w:numId="5" w16cid:durableId="330641829">
    <w:abstractNumId w:val="4"/>
  </w:num>
  <w:num w:numId="6" w16cid:durableId="1652059768">
    <w:abstractNumId w:val="3"/>
  </w:num>
  <w:num w:numId="7" w16cid:durableId="26253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64072D"/>
    <w:rsid w:val="005D2BA8"/>
    <w:rsid w:val="0064072D"/>
    <w:rsid w:val="0097357E"/>
    <w:rsid w:val="00C53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1DF43"/>
  <w15:docId w15:val="{87FEB4F7-1FF1-4EB9-8F97-46E61CC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cs="Times New Roman"/>
      <w:sz w:val="24"/>
      <w:szCs w:val="24"/>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cs="Times New Roman"/>
      <w:sz w:val="24"/>
      <w:szCs w:val="24"/>
    </w:r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after="160"/>
    </w:pPr>
    <w:rPr>
      <w:rFonts w:ascii="Calibri" w:eastAsia="Calibri" w:hAnsi="Calibri" w:cs="Arial"/>
      <w:kern w:val="3"/>
      <w:sz w:val="20"/>
      <w:szCs w:val="20"/>
      <w:lang w:eastAsia="en-US"/>
    </w:rPr>
  </w:style>
  <w:style w:type="character" w:customStyle="1" w:styleId="TekstkomentarzaZnak">
    <w:name w:val="Tekst komentarza Znak"/>
    <w:basedOn w:val="Domylnaczcionkaakapitu"/>
    <w:rPr>
      <w:rFonts w:ascii="Calibri" w:eastAsia="Calibri" w:hAnsi="Calibri" w:cs="Arial"/>
      <w:kern w:val="3"/>
      <w:sz w:val="20"/>
      <w:szCs w:val="20"/>
      <w:lang w:eastAsia="en-US"/>
    </w:rPr>
  </w:style>
  <w:style w:type="paragraph" w:styleId="Tematkomentarza">
    <w:name w:val="annotation subject"/>
    <w:basedOn w:val="Tekstkomentarza"/>
    <w:next w:val="Tekstkomentarza"/>
    <w:pPr>
      <w:spacing w:after="0"/>
    </w:pPr>
    <w:rPr>
      <w:rFonts w:ascii="Times New Roman" w:eastAsia="Times New Roman" w:hAnsi="Times New Roman" w:cs="Times New Roman"/>
      <w:b/>
      <w:bCs/>
      <w:kern w:val="0"/>
      <w:lang w:eastAsia="pl-PL"/>
    </w:rPr>
  </w:style>
  <w:style w:type="character" w:customStyle="1" w:styleId="TematkomentarzaZnak">
    <w:name w:val="Temat komentarza Znak"/>
    <w:basedOn w:val="TekstkomentarzaZnak"/>
    <w:rPr>
      <w:rFonts w:ascii="Calibri" w:eastAsia="Calibri" w:hAnsi="Calibri" w:cs="Arial"/>
      <w:b/>
      <w:bCs/>
      <w:kern w:val="3"/>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4714</Characters>
  <Application>Microsoft Office Word</Application>
  <DocSecurity>0</DocSecurity>
  <Lines>39</Lines>
  <Paragraphs>10</Paragraphs>
  <ScaleCrop>false</ScaleCrop>
  <Company/>
  <LinksUpToDate>false</LinksUpToDate>
  <CharactersWithSpaces>5489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Wrocław, 05</dc:title>
  <dc:subject/>
  <dc:creator>Administrator</dc:creator>
  <dc:description/>
  <lastModifiedBy>Justyna Arendarska</lastModifiedBy>
  <revision>2</revision>
  <lastPrinted>2016-01-05T10:24:00.0000000Z</lastPrinted>
  <dcterms:created xsi:type="dcterms:W3CDTF">2026-02-25T19:13:00.0000000Z</dcterms:created>
  <dcterms:modified xsi:type="dcterms:W3CDTF">2026-02-25T19:13:00.0000000Z</dcterms:modified>
  <keywords>, docId:A7DF1786EC57B65F6FB20CB6C8ECB3D3</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0x010100C3133FE34A8C3D4FB25C13FB8A660BD7</vt:lpwstr>
  </property>
  <property fmtid="{D5CDD505-2E9C-101B-9397-08002B2CF9AE}" pid="3" name="GrammarlyDocumentId">
    <vt:lpwstr>b26d8eb4-f3dd-4c1a-9aa8-9c337db1e2a0</vt:lpwstr>
  </property>
</Properties>
</file>